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9E6F80" w:rsidP="00DD478B">
      <w:pPr>
        <w:jc w:val="center"/>
      </w:pPr>
      <w:r>
        <w:t>Community Health Situation Reflection</w:t>
      </w:r>
    </w:p>
    <w:p w:rsidR="00DD478B" w:rsidRDefault="009E6F80" w:rsidP="00DD478B">
      <w:pPr>
        <w:jc w:val="center"/>
      </w:pPr>
      <w:r>
        <w:t>Name</w:t>
      </w:r>
    </w:p>
    <w:p w:rsidR="00DD478B" w:rsidRDefault="009E6F80" w:rsidP="00DD478B">
      <w:pPr>
        <w:jc w:val="center"/>
      </w:pPr>
      <w:r>
        <w:t>Institution</w:t>
      </w: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rsidP="00DD478B">
      <w:pPr>
        <w:jc w:val="center"/>
      </w:pPr>
    </w:p>
    <w:p w:rsidR="00DD478B" w:rsidRDefault="00DD478B"/>
    <w:p w:rsidR="00DD478B" w:rsidRPr="00DD478B" w:rsidRDefault="009E6F80" w:rsidP="00C21BE9">
      <w:pPr>
        <w:jc w:val="center"/>
      </w:pPr>
      <w:r w:rsidRPr="00DD478B">
        <w:lastRenderedPageBreak/>
        <w:t>Community Health Situation Reflection</w:t>
      </w:r>
    </w:p>
    <w:p w:rsidR="00D66597" w:rsidRDefault="009E6F80" w:rsidP="00C21BE9">
      <w:pPr>
        <w:spacing w:line="480" w:lineRule="auto"/>
        <w:ind w:firstLine="720"/>
        <w:jc w:val="both"/>
      </w:pPr>
      <w:r>
        <w:t xml:space="preserve">Community nursing is diverse and focuses on managing current health concerns. </w:t>
      </w:r>
      <w:r w:rsidR="00DD478B">
        <w:t>Thus,</w:t>
      </w:r>
      <w:r>
        <w:t xml:space="preserve"> community nurses must understand their roles and responsibilities to help build a strong business environment. </w:t>
      </w:r>
      <w:r w:rsidRPr="00F4194F">
        <w:t>The healthcare ideas that are implemented into a care setting are used to define community needs management. Therefore, it is vital to maintain a suitable system that assists in achieving better health outcomes. Within the community, there are several groups of people. Pregnant women, toddlers, those with chronic illnesses, and the elderly are among those who require special attention and convenient access to healthcare services. The way these people are treated has a big impact on their quality of life.</w:t>
      </w:r>
    </w:p>
    <w:p w:rsidR="00F4194F" w:rsidRDefault="009E6F80" w:rsidP="00C21BE9">
      <w:pPr>
        <w:spacing w:line="480" w:lineRule="auto"/>
        <w:ind w:firstLine="720"/>
        <w:jc w:val="both"/>
      </w:pPr>
      <w:r>
        <w:t xml:space="preserve">Community care engagement involves integrating better processes that influence change and promote an improved level of performance. </w:t>
      </w:r>
      <w:r w:rsidRPr="00F4194F">
        <w:t>Delivery of quality healthcare has shifted in the recent past with significant changes in how healthcare is delivered. For example, physical visits to hospitals for medical appointments have been reduced thanks to the integration of technology-based healthcare. Home-based care has been made possible by mobile clinics, which have enabled home-based nursing to be implemented. Community health comprises a wide range of factors that have a greater impact on community members' needs.</w:t>
      </w:r>
    </w:p>
    <w:p w:rsidR="00F4194F" w:rsidRDefault="009E6F80" w:rsidP="00C21BE9">
      <w:pPr>
        <w:spacing w:line="480" w:lineRule="auto"/>
        <w:ind w:firstLine="720"/>
        <w:jc w:val="both"/>
      </w:pPr>
      <w:r>
        <w:t xml:space="preserve">Call for nursing </w:t>
      </w:r>
    </w:p>
    <w:p w:rsidR="00FF1E69" w:rsidRDefault="00FF1E69" w:rsidP="00C21BE9">
      <w:pPr>
        <w:spacing w:line="480" w:lineRule="auto"/>
        <w:ind w:firstLine="720"/>
        <w:jc w:val="both"/>
      </w:pPr>
      <w:r w:rsidRPr="00FF1E69">
        <w:t xml:space="preserve">Nursing care is aimed at providing solutions to the existing healthcare challenges within the healthcare environment. Thus, it is essential to ensure a better focus on the reasons for engaging nursing care providers. In this context,  call for nursing were aimed at educating young people about COVID-19  and the processes involved in controlling the spread and remaining virus-free. It also seeks to educate young individuals about the need to provide information with compassion. It also entails a global call for nursing was to keep other persons safe from being possibly infected. When I read this nursing situation, I felt like the patient who had just been diagnosed with COVID-19 was under intense pressure because all aspects of his </w:t>
      </w:r>
      <w:r w:rsidRPr="00FF1E69">
        <w:lastRenderedPageBreak/>
        <w:t>life were compromised. However, the nursing care provider offers significant help in calming the patient down and providing hope for the situation. Thus, I feel that the call for nursing was definitely to provide resources for the boy to talk to someone during this troubled time.</w:t>
      </w:r>
    </w:p>
    <w:p w:rsidR="000C3B05" w:rsidRDefault="009E6F80" w:rsidP="00C21BE9">
      <w:pPr>
        <w:spacing w:line="480" w:lineRule="auto"/>
        <w:ind w:firstLine="720"/>
        <w:jc w:val="both"/>
      </w:pPr>
      <w:bookmarkStart w:id="0" w:name="_GoBack"/>
      <w:bookmarkEnd w:id="0"/>
      <w:r>
        <w:t xml:space="preserve">Expressions of caring </w:t>
      </w:r>
    </w:p>
    <w:p w:rsidR="000C3B05" w:rsidRDefault="009E6F80" w:rsidP="00C21BE9">
      <w:pPr>
        <w:spacing w:line="480" w:lineRule="auto"/>
        <w:ind w:firstLine="720"/>
        <w:jc w:val="both"/>
      </w:pPr>
      <w:r>
        <w:t xml:space="preserve">The conversation between the community health nurse and Tommie is professional and seeks to create an enhanced basis for an improved level of performance. It is imperative to build change while maintaining a unique emphasis on a higher level of performance. The community health nurse used courteous and professional language </w:t>
      </w:r>
      <w:r w:rsidR="008C07D2">
        <w:t xml:space="preserve">to probing Tommie to provide more information and not feel judged by his actions. Sally does not interrupt Tommie when answering questions which shows a strong level of focus and understanding on better processes that improve efficiency and change development strategy. Maintaining change and a broader level of performance is based on a wider perspective which helps understand the specific measures that promote change and empower patients to provide accurate information. Patients need to feel that healthcare providers care about their wellbeing to provide crucial and accurate information. </w:t>
      </w:r>
    </w:p>
    <w:p w:rsidR="008C07D2" w:rsidRDefault="009E6F80" w:rsidP="00C21BE9">
      <w:pPr>
        <w:spacing w:line="480" w:lineRule="auto"/>
        <w:ind w:firstLine="720"/>
        <w:jc w:val="both"/>
      </w:pPr>
      <w:r>
        <w:t>The community healthcare asks Tommy what the most disturbing thing that he is facing, which is not concerning his condition but a caring voice that seeks to learn more about the patient and different ways that can be undertaken to improve efficiency and level of performance is. Healthcare providers should be more than just professional caregivers but also seek to understand different issues, especially psychological issues, which are likely to influence the patient's wellbeing.</w:t>
      </w:r>
    </w:p>
    <w:p w:rsidR="009A00CB" w:rsidRPr="009A00CB" w:rsidRDefault="009E6F80" w:rsidP="00C21BE9">
      <w:pPr>
        <w:spacing w:line="480" w:lineRule="auto"/>
        <w:ind w:firstLine="720"/>
        <w:jc w:val="both"/>
      </w:pPr>
      <w:r>
        <w:t xml:space="preserve">The healthcare provider sympathizes with Tommie by asserting that she understand the current situation and that life has been difficult for everyone. However, she is sorry that the patient has been diagnosed with covid-19. These sentiments are indicators of caring and </w:t>
      </w:r>
      <w:r>
        <w:lastRenderedPageBreak/>
        <w:t>patient-centered quality healthcare.</w:t>
      </w:r>
      <w:r w:rsidRPr="009A00CB">
        <w:t xml:space="preserve"> The level of care provided is dependent on the ability of patients to afford care. The increasing cost of care presents a critical aspect that needs to be effectively assessed to understand how care influences outcomes. </w:t>
      </w:r>
    </w:p>
    <w:p w:rsidR="00E54D7B" w:rsidRDefault="009E6F80" w:rsidP="00C21BE9">
      <w:pPr>
        <w:spacing w:line="480" w:lineRule="auto"/>
        <w:ind w:firstLine="720"/>
        <w:jc w:val="both"/>
      </w:pPr>
      <w:r>
        <w:t xml:space="preserve">Other questions </w:t>
      </w:r>
    </w:p>
    <w:p w:rsidR="00E54D7B" w:rsidRDefault="009E6F80" w:rsidP="00C21BE9">
      <w:pPr>
        <w:spacing w:line="480" w:lineRule="auto"/>
        <w:ind w:firstLine="720"/>
        <w:jc w:val="both"/>
      </w:pPr>
      <w:r>
        <w:t>The community health nurse has asked informative questions which can help understand the context and the spread of risk. However, major issues need to be addressed; hence, more questions would help understand the situation effectively. One of the questions that I would consider asking is whether he had traveled after the game.  I would also ask about the severity of the symptoms. It is imperative to ensure that the different patients are engaged based on the severity of the risks. Severe symptoms mean that the patient requires urgent and swift care.</w:t>
      </w:r>
      <w:r w:rsidR="009A00CB">
        <w:t xml:space="preserve"> Another question that I would have asked is whether healthcare providers are highly committed to improving the quality of care. </w:t>
      </w:r>
    </w:p>
    <w:p w:rsidR="009A00CB" w:rsidRDefault="009E6F80" w:rsidP="00C21BE9">
      <w:pPr>
        <w:spacing w:line="480" w:lineRule="auto"/>
        <w:ind w:firstLine="720"/>
        <w:jc w:val="both"/>
      </w:pPr>
      <w:r>
        <w:t xml:space="preserve">Roach </w:t>
      </w:r>
      <w:r w:rsidR="00450F3B">
        <w:t>highlights</w:t>
      </w:r>
      <w:r>
        <w:t xml:space="preserve"> that caring is a broad concept that </w:t>
      </w:r>
      <w:r w:rsidR="00450F3B">
        <w:t>can effectively manifest in six C's, including compassion, commitment, comportment, conscience, competence, and confidence. These concepts present a more elaborate basis where it is possible to build an understanding of individual needs.  The healthcare provider, in this case, has focused on building a more substantive basis for change while building broader change that empowers change and promotes a diversified basis for a higher level of engagement. Maintaining strong relations present a strong context where it is possible to understand the ideology of each individual.</w:t>
      </w:r>
    </w:p>
    <w:p w:rsidR="00D4584E" w:rsidRDefault="009E6F80" w:rsidP="00C21BE9">
      <w:pPr>
        <w:spacing w:line="480" w:lineRule="auto"/>
        <w:ind w:firstLine="720"/>
        <w:jc w:val="both"/>
      </w:pPr>
      <w:r>
        <w:t xml:space="preserve">Mayeroff presents a broader basis for change and an improved focus on care and building individual wellbeing and relations. In addition, a strong basis for diversity maintains a strong basis for change and an improved level of performance. These concepts include </w:t>
      </w:r>
      <w:r w:rsidR="00DD478B">
        <w:t>t</w:t>
      </w:r>
      <w:r>
        <w:t xml:space="preserve">rust, humility, courage, knowing, alternating rhythm, hope, patience, and honesty. These components present a stronger context within which it is possible to improve the level of </w:t>
      </w:r>
      <w:r>
        <w:lastRenderedPageBreak/>
        <w:t xml:space="preserve">efficiency and change development. The healthcare provider embodied all these concepts, which helped the patient relax and provide relevant information that helped ensure that Tommie provides detailed responses that can help understand different aspects of his condition. </w:t>
      </w:r>
    </w:p>
    <w:p w:rsidR="00D4584E" w:rsidRDefault="009E6F80" w:rsidP="00C21BE9">
      <w:pPr>
        <w:spacing w:line="480" w:lineRule="auto"/>
        <w:ind w:firstLine="720"/>
        <w:jc w:val="both"/>
      </w:pPr>
      <w:r>
        <w:t xml:space="preserve">Multiple ways of knowing </w:t>
      </w:r>
    </w:p>
    <w:p w:rsidR="00D4584E" w:rsidRDefault="009E6F80" w:rsidP="00C21BE9">
      <w:pPr>
        <w:spacing w:line="480" w:lineRule="auto"/>
        <w:ind w:firstLine="720"/>
        <w:jc w:val="both"/>
      </w:pPr>
      <w:r>
        <w:t xml:space="preserve">The basis of nursing care is based on the nature of the healthcare issue under consideration. In this context, there was a strong commitment to an improved level of focus where it is essential to maintain an improved level of performance and the existing issues that need to be addressed. </w:t>
      </w:r>
      <w:r w:rsidRPr="00D4584E">
        <w:t>Access to healthcare facilities, as is the case across the country, there are limited care facilities tasked with providing care. The strained resources have been unable to provide the needed quality of care to the community fully. This has influenced the adoption of community healthcare management processes through county guidelines.</w:t>
      </w:r>
    </w:p>
    <w:p w:rsidR="00D4584E" w:rsidRDefault="009E6F80" w:rsidP="00C21BE9">
      <w:pPr>
        <w:spacing w:line="480" w:lineRule="auto"/>
        <w:ind w:firstLine="720"/>
        <w:jc w:val="both"/>
      </w:pPr>
      <w:r>
        <w:t xml:space="preserve">Exhibit empathy </w:t>
      </w:r>
    </w:p>
    <w:p w:rsidR="00D4584E" w:rsidRDefault="009E6F80" w:rsidP="00C21BE9">
      <w:pPr>
        <w:spacing w:line="480" w:lineRule="auto"/>
        <w:ind w:firstLine="720"/>
        <w:jc w:val="both"/>
      </w:pPr>
      <w:r>
        <w:t xml:space="preserve">How the community health nurse communicates shows a high-level empathy despite the seriousness of COVID-19 and adverse complications that can arise from the situation. </w:t>
      </w:r>
      <w:r w:rsidR="00DD478B">
        <w:t xml:space="preserve">Sally follows up the conversation with words that show empathy. Sally is sorry about the patient getting COVID-9 but reassures him that everything will be fine. </w:t>
      </w:r>
      <w:r w:rsidR="00DD478B" w:rsidRPr="00DD478B">
        <w:t>Closing the gap in care management has been defined based on different approaches that influence quality care while also presenting a more robust platform to achieve the needed quality care. Improving quality of care presents a highly successful context where it is easy to implement in attaining the needed outcomes.</w:t>
      </w:r>
    </w:p>
    <w:p w:rsidR="00C21BE9" w:rsidRDefault="009E6F80">
      <w:r>
        <w:br w:type="page"/>
      </w:r>
    </w:p>
    <w:p w:rsidR="009A00CB" w:rsidRPr="00C21BE9" w:rsidRDefault="009E6F80" w:rsidP="00C21BE9">
      <w:pPr>
        <w:jc w:val="center"/>
        <w:rPr>
          <w:b/>
        </w:rPr>
      </w:pPr>
      <w:r w:rsidRPr="00C21BE9">
        <w:rPr>
          <w:b/>
        </w:rPr>
        <w:lastRenderedPageBreak/>
        <w:t>References</w:t>
      </w:r>
    </w:p>
    <w:p w:rsidR="00C21BE9" w:rsidRDefault="009E6F80" w:rsidP="00C21BE9">
      <w:pPr>
        <w:spacing w:line="480" w:lineRule="auto"/>
        <w:ind w:left="720" w:hanging="720"/>
      </w:pPr>
      <w:r w:rsidRPr="00DD478B">
        <w:t xml:space="preserve">Kennedy, C., &amp; Ramukumba, M. M. (2020). Systematic and integrative reviews: synthesizing evidence for community nursing practice. </w:t>
      </w:r>
      <w:r w:rsidRPr="00DD478B">
        <w:rPr>
          <w:i/>
          <w:iCs/>
        </w:rPr>
        <w:t>British journal of community nursing</w:t>
      </w:r>
      <w:r w:rsidRPr="00DD478B">
        <w:t>, </w:t>
      </w:r>
      <w:r w:rsidRPr="00DD478B">
        <w:rPr>
          <w:i/>
          <w:iCs/>
        </w:rPr>
        <w:t>25</w:t>
      </w:r>
      <w:r w:rsidRPr="00DD478B">
        <w:t>(1), 6-9.</w:t>
      </w:r>
    </w:p>
    <w:p w:rsidR="00C21BE9" w:rsidRDefault="009E6F80" w:rsidP="00C21BE9">
      <w:pPr>
        <w:spacing w:line="480" w:lineRule="auto"/>
        <w:ind w:left="720" w:hanging="720"/>
      </w:pPr>
      <w:r w:rsidRPr="00DD478B">
        <w:t>Pringle, S. A. (2017). The challenges of upskilling health care assistants in community nursing. </w:t>
      </w:r>
      <w:r w:rsidRPr="00DD478B">
        <w:rPr>
          <w:i/>
          <w:iCs/>
        </w:rPr>
        <w:t>British journal of community nursing</w:t>
      </w:r>
      <w:r w:rsidRPr="00DD478B">
        <w:t>, </w:t>
      </w:r>
      <w:r w:rsidRPr="00DD478B">
        <w:rPr>
          <w:i/>
          <w:iCs/>
        </w:rPr>
        <w:t>22</w:t>
      </w:r>
      <w:r w:rsidRPr="00DD478B">
        <w:t>(6), 284-288.</w:t>
      </w:r>
    </w:p>
    <w:p w:rsidR="00C21BE9" w:rsidRDefault="009E6F80" w:rsidP="00C21BE9">
      <w:pPr>
        <w:spacing w:line="480" w:lineRule="auto"/>
        <w:ind w:left="720" w:hanging="720"/>
      </w:pPr>
      <w:r w:rsidRPr="00DD478B">
        <w:t>Ustanko, L., &amp; Cazer, K. J. (2020). Faith Community Nursing: From the Perspective of the Health Care System. In </w:t>
      </w:r>
      <w:r w:rsidRPr="00DD478B">
        <w:rPr>
          <w:i/>
          <w:iCs/>
        </w:rPr>
        <w:t>Faith Community Nursing</w:t>
      </w:r>
      <w:r w:rsidRPr="00DD478B">
        <w:t> (pp. 179-192). Springer, Cham.</w:t>
      </w:r>
    </w:p>
    <w:sectPr w:rsidR="00C21BE9">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B2C" w:rsidRDefault="00985B2C">
      <w:pPr>
        <w:spacing w:after="0" w:line="240" w:lineRule="auto"/>
      </w:pPr>
      <w:r>
        <w:separator/>
      </w:r>
    </w:p>
  </w:endnote>
  <w:endnote w:type="continuationSeparator" w:id="0">
    <w:p w:rsidR="00985B2C" w:rsidRDefault="0098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B2C" w:rsidRDefault="00985B2C">
      <w:pPr>
        <w:spacing w:after="0" w:line="240" w:lineRule="auto"/>
      </w:pPr>
      <w:r>
        <w:separator/>
      </w:r>
    </w:p>
  </w:footnote>
  <w:footnote w:type="continuationSeparator" w:id="0">
    <w:p w:rsidR="00985B2C" w:rsidRDefault="00985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649432"/>
      <w:docPartObj>
        <w:docPartGallery w:val="Page Numbers (Top of Page)"/>
        <w:docPartUnique/>
      </w:docPartObj>
    </w:sdtPr>
    <w:sdtEndPr>
      <w:rPr>
        <w:noProof/>
      </w:rPr>
    </w:sdtEndPr>
    <w:sdtContent>
      <w:p w:rsidR="00DD478B" w:rsidRDefault="009E6F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D478B" w:rsidRDefault="00DD4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4F"/>
    <w:rsid w:val="000C3B05"/>
    <w:rsid w:val="002B5372"/>
    <w:rsid w:val="00450F3B"/>
    <w:rsid w:val="00865450"/>
    <w:rsid w:val="008B42F8"/>
    <w:rsid w:val="008C07D2"/>
    <w:rsid w:val="00985B2C"/>
    <w:rsid w:val="009A00CB"/>
    <w:rsid w:val="009E6F80"/>
    <w:rsid w:val="00B42D6E"/>
    <w:rsid w:val="00C03911"/>
    <w:rsid w:val="00C21BE9"/>
    <w:rsid w:val="00D4584E"/>
    <w:rsid w:val="00D66597"/>
    <w:rsid w:val="00DB259D"/>
    <w:rsid w:val="00DD478B"/>
    <w:rsid w:val="00E54D7B"/>
    <w:rsid w:val="00F4194F"/>
    <w:rsid w:val="00FB577E"/>
    <w:rsid w:val="00FF1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004B"/>
  <w15:chartTrackingRefBased/>
  <w15:docId w15:val="{94A873DB-F886-4AEC-8CA0-050E156D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47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78B"/>
  </w:style>
  <w:style w:type="paragraph" w:styleId="Footer">
    <w:name w:val="footer"/>
    <w:basedOn w:val="Normal"/>
    <w:link w:val="FooterChar"/>
    <w:uiPriority w:val="99"/>
    <w:unhideWhenUsed/>
    <w:rsid w:val="00DD47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dc:creator>
  <cp:lastModifiedBy>kelvi</cp:lastModifiedBy>
  <cp:revision>2</cp:revision>
  <dcterms:created xsi:type="dcterms:W3CDTF">2021-08-05T02:15:00Z</dcterms:created>
  <dcterms:modified xsi:type="dcterms:W3CDTF">2021-08-05T02:15:00Z</dcterms:modified>
</cp:coreProperties>
</file>